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4D" w:rsidRPr="009A59C3" w:rsidRDefault="00085C4D" w:rsidP="00861F99">
      <w:pPr>
        <w:jc w:val="center"/>
        <w:rPr>
          <w:rFonts w:ascii="Centaur" w:hAnsi="Centaur" w:cs="Times New Roman"/>
        </w:rPr>
      </w:pPr>
      <w:r w:rsidRPr="009A59C3">
        <w:rPr>
          <w:rFonts w:ascii="Centaur" w:hAnsi="Centaur" w:cs="Times New Roman"/>
          <w:noProof/>
        </w:rPr>
        <w:drawing>
          <wp:inline distT="0" distB="0" distL="0" distR="0" wp14:anchorId="6FEE129E" wp14:editId="1B4D20D3">
            <wp:extent cx="721895" cy="67965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car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540" cy="680263"/>
                    </a:xfrm>
                    <a:prstGeom prst="rect">
                      <a:avLst/>
                    </a:prstGeom>
                  </pic:spPr>
                </pic:pic>
              </a:graphicData>
            </a:graphic>
          </wp:inline>
        </w:drawing>
      </w:r>
    </w:p>
    <w:p w:rsidR="00AE7932" w:rsidRPr="009A59C3" w:rsidRDefault="00AE7932" w:rsidP="00861F99">
      <w:pPr>
        <w:jc w:val="center"/>
        <w:rPr>
          <w:rFonts w:ascii="Centaur" w:hAnsi="Centaur" w:cs="Aparajita"/>
          <w:sz w:val="24"/>
          <w:szCs w:val="24"/>
        </w:rPr>
      </w:pPr>
      <w:r w:rsidRPr="009A59C3">
        <w:rPr>
          <w:rFonts w:ascii="Centaur" w:hAnsi="Centaur" w:cs="Aparajita"/>
          <w:sz w:val="24"/>
          <w:szCs w:val="24"/>
        </w:rPr>
        <w:t>Childcare Program Plan</w:t>
      </w:r>
    </w:p>
    <w:p w:rsidR="005A7C62" w:rsidRPr="009A59C3" w:rsidRDefault="005A7C62" w:rsidP="00861F99">
      <w:pPr>
        <w:rPr>
          <w:rFonts w:ascii="Centaur" w:eastAsia="Times New Roman" w:hAnsi="Centaur" w:cs="Aparajita"/>
          <w:sz w:val="24"/>
          <w:szCs w:val="24"/>
        </w:rPr>
      </w:pPr>
      <w:r w:rsidRPr="009A59C3">
        <w:rPr>
          <w:rFonts w:ascii="Centaur" w:eastAsia="Times New Roman" w:hAnsi="Centaur" w:cs="Aparajita"/>
          <w:sz w:val="24"/>
          <w:szCs w:val="24"/>
        </w:rPr>
        <w:t>We offer an upscale, eco-healthy child care facility</w:t>
      </w:r>
      <w:r w:rsidR="009A59C3" w:rsidRPr="009A59C3">
        <w:rPr>
          <w:rFonts w:ascii="Centaur" w:eastAsia="Times New Roman" w:hAnsi="Centaur" w:cs="Aparajita"/>
          <w:sz w:val="24"/>
          <w:szCs w:val="24"/>
        </w:rPr>
        <w:t xml:space="preserve">. We are open from </w:t>
      </w:r>
      <w:r w:rsidR="002B451A">
        <w:rPr>
          <w:rFonts w:ascii="Centaur" w:eastAsia="Times New Roman" w:hAnsi="Centaur" w:cs="Aparajita"/>
          <w:sz w:val="24"/>
          <w:szCs w:val="24"/>
        </w:rPr>
        <w:t>6:30am – 6:0</w:t>
      </w:r>
      <w:bookmarkStart w:id="0" w:name="_GoBack"/>
      <w:bookmarkEnd w:id="0"/>
      <w:r w:rsidR="003A357C" w:rsidRPr="009A59C3">
        <w:rPr>
          <w:rFonts w:ascii="Centaur" w:eastAsia="Times New Roman" w:hAnsi="Centaur" w:cs="Aparajita"/>
          <w:sz w:val="24"/>
          <w:szCs w:val="24"/>
        </w:rPr>
        <w:t>0</w:t>
      </w:r>
      <w:r w:rsidRPr="009A59C3">
        <w:rPr>
          <w:rFonts w:ascii="Centaur" w:eastAsia="Times New Roman" w:hAnsi="Centaur" w:cs="Aparajita"/>
          <w:sz w:val="24"/>
          <w:szCs w:val="24"/>
        </w:rPr>
        <w:t>pm, Monday through Friday – with observance of all major legal holidays. Early drop-off service is offered as needed. We offer once a month Friday “parent’s night out”.</w:t>
      </w:r>
    </w:p>
    <w:p w:rsidR="005A7C62" w:rsidRPr="009A59C3" w:rsidRDefault="005A7C62" w:rsidP="00861F99">
      <w:pPr>
        <w:rPr>
          <w:rFonts w:ascii="Centaur" w:eastAsia="Times New Roman" w:hAnsi="Centaur" w:cs="Aparajita"/>
          <w:sz w:val="24"/>
          <w:szCs w:val="24"/>
        </w:rPr>
      </w:pPr>
      <w:r w:rsidRPr="009A59C3">
        <w:rPr>
          <w:rFonts w:ascii="Centaur" w:eastAsia="Times New Roman" w:hAnsi="Centaur" w:cs="Aparajita"/>
          <w:sz w:val="24"/>
          <w:szCs w:val="24"/>
        </w:rPr>
        <w:t xml:space="preserve">We are </w:t>
      </w:r>
      <w:r w:rsidR="00D70BB4" w:rsidRPr="009A59C3">
        <w:rPr>
          <w:rFonts w:ascii="Centaur" w:eastAsia="Times New Roman" w:hAnsi="Centaur" w:cs="Aparajita"/>
          <w:sz w:val="24"/>
          <w:szCs w:val="24"/>
        </w:rPr>
        <w:t xml:space="preserve">licensed for: </w:t>
      </w:r>
      <w:r w:rsidR="00A33233">
        <w:rPr>
          <w:rFonts w:ascii="Centaur" w:eastAsia="Times New Roman" w:hAnsi="Centaur" w:cs="Aparajita"/>
          <w:sz w:val="24"/>
          <w:szCs w:val="24"/>
        </w:rPr>
        <w:t>1</w:t>
      </w:r>
      <w:r w:rsidR="00EA52AF" w:rsidRPr="009A59C3">
        <w:rPr>
          <w:rFonts w:ascii="Centaur" w:eastAsia="Times New Roman" w:hAnsi="Centaur" w:cs="Aparajita"/>
          <w:sz w:val="24"/>
          <w:szCs w:val="24"/>
        </w:rPr>
        <w:t>2 infants, 8 older infant/younger toddlers, 14 toddlers,</w:t>
      </w:r>
      <w:r w:rsidR="00D70BB4" w:rsidRPr="009A59C3">
        <w:rPr>
          <w:rFonts w:ascii="Centaur" w:eastAsia="Times New Roman" w:hAnsi="Centaur" w:cs="Aparajita"/>
          <w:sz w:val="24"/>
          <w:szCs w:val="24"/>
        </w:rPr>
        <w:t xml:space="preserve"> </w:t>
      </w:r>
      <w:r w:rsidR="00EA52AF" w:rsidRPr="009A59C3">
        <w:rPr>
          <w:rFonts w:ascii="Centaur" w:eastAsia="Times New Roman" w:hAnsi="Centaur" w:cs="Aparajita"/>
          <w:sz w:val="24"/>
          <w:szCs w:val="24"/>
        </w:rPr>
        <w:t>36</w:t>
      </w:r>
      <w:r w:rsidRPr="009A59C3">
        <w:rPr>
          <w:rFonts w:ascii="Centaur" w:eastAsia="Times New Roman" w:hAnsi="Centaur" w:cs="Aparajita"/>
          <w:sz w:val="24"/>
          <w:szCs w:val="24"/>
        </w:rPr>
        <w:t xml:space="preserve"> preschoolers</w:t>
      </w:r>
      <w:r w:rsidR="00D70BB4" w:rsidRPr="009A59C3">
        <w:rPr>
          <w:rFonts w:ascii="Centaur" w:eastAsia="Times New Roman" w:hAnsi="Centaur" w:cs="Aparajita"/>
          <w:sz w:val="24"/>
          <w:szCs w:val="24"/>
        </w:rPr>
        <w:t xml:space="preserve"> and 12 school-age children</w:t>
      </w:r>
      <w:r w:rsidRPr="009A59C3">
        <w:rPr>
          <w:rFonts w:ascii="Centaur" w:eastAsia="Times New Roman" w:hAnsi="Centaur" w:cs="Aparajita"/>
          <w:sz w:val="24"/>
          <w:szCs w:val="24"/>
        </w:rPr>
        <w:t>.</w:t>
      </w:r>
    </w:p>
    <w:p w:rsidR="00E64667" w:rsidRPr="009A59C3" w:rsidRDefault="005A7C62" w:rsidP="00861F99">
      <w:pPr>
        <w:rPr>
          <w:rFonts w:ascii="Centaur" w:eastAsia="Times New Roman" w:hAnsi="Centaur" w:cs="Aparajita"/>
          <w:sz w:val="24"/>
          <w:szCs w:val="24"/>
        </w:rPr>
      </w:pPr>
      <w:r w:rsidRPr="009A59C3">
        <w:rPr>
          <w:rFonts w:ascii="Centaur" w:eastAsia="Times New Roman" w:hAnsi="Centaur" w:cs="Aparajita"/>
          <w:sz w:val="24"/>
          <w:szCs w:val="24"/>
        </w:rPr>
        <w:t>We are dedicated to providing high-quality early childhood education to all children and will ensure supervisor of the children at all times. We provide age-appropriate rooms, toys and equipment and a devoted staff of licensed teachers ensure that children get the positive learning experiences they need to grow up confident.</w:t>
      </w:r>
      <w:r w:rsidR="00E64667" w:rsidRPr="009A59C3">
        <w:rPr>
          <w:rFonts w:ascii="Centaur" w:eastAsia="Times New Roman" w:hAnsi="Centaur" w:cs="Aparajita"/>
          <w:sz w:val="24"/>
          <w:szCs w:val="24"/>
        </w:rPr>
        <w:t xml:space="preserve"> </w:t>
      </w:r>
    </w:p>
    <w:p w:rsidR="00AC1F1A" w:rsidRPr="009A59C3" w:rsidRDefault="00AC1F1A" w:rsidP="00AC1F1A">
      <w:pPr>
        <w:rPr>
          <w:rFonts w:ascii="Centaur" w:eastAsia="Times New Roman" w:hAnsi="Centaur" w:cs="Aparajita"/>
          <w:bCs/>
          <w:sz w:val="24"/>
          <w:szCs w:val="24"/>
          <w:u w:val="single"/>
        </w:rPr>
      </w:pPr>
      <w:r w:rsidRPr="009A59C3">
        <w:rPr>
          <w:rFonts w:ascii="Centaur" w:eastAsia="Times New Roman" w:hAnsi="Centaur" w:cs="Aparajita"/>
          <w:bCs/>
          <w:sz w:val="24"/>
          <w:szCs w:val="24"/>
          <w:u w:val="single"/>
        </w:rPr>
        <w:t>Programs</w:t>
      </w:r>
      <w:r w:rsidR="003A357C" w:rsidRPr="009A59C3">
        <w:rPr>
          <w:rFonts w:ascii="Centaur" w:eastAsia="Times New Roman" w:hAnsi="Centaur" w:cs="Aparajita"/>
          <w:bCs/>
          <w:sz w:val="24"/>
          <w:szCs w:val="24"/>
          <w:u w:val="single"/>
        </w:rPr>
        <w:t>/Rooms</w:t>
      </w:r>
      <w:r w:rsidRPr="009A59C3">
        <w:rPr>
          <w:rFonts w:ascii="Centaur" w:eastAsia="Times New Roman" w:hAnsi="Centaur" w:cs="Aparajita"/>
          <w:bCs/>
          <w:sz w:val="24"/>
          <w:szCs w:val="24"/>
          <w:u w:val="single"/>
        </w:rPr>
        <w:t>:</w:t>
      </w:r>
    </w:p>
    <w:p w:rsidR="00AC1F1A" w:rsidRPr="009A59C3" w:rsidRDefault="003A357C" w:rsidP="00AC1F1A">
      <w:pPr>
        <w:pStyle w:val="ListParagraph"/>
        <w:numPr>
          <w:ilvl w:val="0"/>
          <w:numId w:val="1"/>
        </w:numPr>
        <w:rPr>
          <w:rFonts w:ascii="Centaur" w:hAnsi="Centaur" w:cs="Aparajita"/>
          <w:sz w:val="24"/>
          <w:szCs w:val="24"/>
        </w:rPr>
      </w:pPr>
      <w:r w:rsidRPr="009A59C3">
        <w:rPr>
          <w:rFonts w:ascii="Centaur" w:hAnsi="Centaur" w:cs="Aparajita"/>
          <w:sz w:val="24"/>
          <w:szCs w:val="24"/>
          <w:u w:val="single"/>
        </w:rPr>
        <w:t>Blueberry Room/</w:t>
      </w:r>
      <w:r w:rsidR="004A066C">
        <w:rPr>
          <w:rFonts w:ascii="Centaur" w:hAnsi="Centaur" w:cs="Aparajita"/>
          <w:sz w:val="24"/>
          <w:szCs w:val="24"/>
          <w:u w:val="single"/>
        </w:rPr>
        <w:t>Infant Program (6 weeks to 1</w:t>
      </w:r>
      <w:r w:rsidRPr="009A59C3">
        <w:rPr>
          <w:rFonts w:ascii="Centaur" w:hAnsi="Centaur" w:cs="Aparajita"/>
          <w:sz w:val="24"/>
          <w:szCs w:val="24"/>
          <w:u w:val="single"/>
        </w:rPr>
        <w:t>2</w:t>
      </w:r>
      <w:r w:rsidR="00AC1F1A" w:rsidRPr="009A59C3">
        <w:rPr>
          <w:rFonts w:ascii="Centaur" w:hAnsi="Centaur" w:cs="Aparajita"/>
          <w:sz w:val="24"/>
          <w:szCs w:val="24"/>
          <w:u w:val="single"/>
        </w:rPr>
        <w:t xml:space="preserve"> months)</w:t>
      </w:r>
      <w:r w:rsidR="00AC1F1A" w:rsidRPr="009A59C3">
        <w:rPr>
          <w:rFonts w:ascii="Centaur" w:hAnsi="Centaur" w:cs="Aparajita"/>
          <w:sz w:val="24"/>
          <w:szCs w:val="24"/>
        </w:rPr>
        <w:t xml:space="preserve"> - Our infant program focuses on the healthy development of each individual infants working to master their motor, language and social skills. We use American Sign Language to improve the way we communicate with infants. The age-appropriate loving and nurturing environment will give all infants the freedom to safely explore, engross and develop.</w:t>
      </w:r>
    </w:p>
    <w:p w:rsidR="003A357C" w:rsidRPr="009A59C3" w:rsidRDefault="003A357C" w:rsidP="00AC1F1A">
      <w:pPr>
        <w:pStyle w:val="ListParagraph"/>
        <w:numPr>
          <w:ilvl w:val="0"/>
          <w:numId w:val="1"/>
        </w:numPr>
        <w:rPr>
          <w:rFonts w:ascii="Centaur" w:hAnsi="Centaur" w:cs="Aparajita"/>
          <w:sz w:val="24"/>
          <w:szCs w:val="24"/>
        </w:rPr>
      </w:pPr>
      <w:r w:rsidRPr="009A59C3">
        <w:rPr>
          <w:rFonts w:ascii="Centaur" w:hAnsi="Centaur" w:cs="Aparajita"/>
          <w:sz w:val="24"/>
          <w:szCs w:val="24"/>
          <w:u w:val="single"/>
        </w:rPr>
        <w:t xml:space="preserve">Grape Room/Older Infant/Younger Toddler Program (12 months to 24 months) </w:t>
      </w:r>
      <w:r w:rsidRPr="009A59C3">
        <w:rPr>
          <w:rFonts w:ascii="Centaur" w:hAnsi="Centaur" w:cs="Aparajita"/>
          <w:sz w:val="24"/>
          <w:szCs w:val="24"/>
        </w:rPr>
        <w:t xml:space="preserve">– Our Transition Room to </w:t>
      </w:r>
      <w:r w:rsidR="00EA52AF" w:rsidRPr="009A59C3">
        <w:rPr>
          <w:rFonts w:ascii="Centaur" w:hAnsi="Centaur" w:cs="Aparajita"/>
          <w:sz w:val="24"/>
          <w:szCs w:val="24"/>
        </w:rPr>
        <w:t xml:space="preserve">developed and organized to </w:t>
      </w:r>
      <w:r w:rsidRPr="009A59C3">
        <w:rPr>
          <w:rFonts w:ascii="Centaur" w:hAnsi="Centaur" w:cs="Aparajita"/>
          <w:sz w:val="24"/>
          <w:szCs w:val="24"/>
        </w:rPr>
        <w:t xml:space="preserve">help older infant and younger toddler to prepare for the Toddler Program. They are in a structured type </w:t>
      </w:r>
      <w:r w:rsidR="00EA52AF" w:rsidRPr="009A59C3">
        <w:rPr>
          <w:rFonts w:ascii="Centaur" w:hAnsi="Centaur" w:cs="Aparajita"/>
          <w:sz w:val="24"/>
          <w:szCs w:val="24"/>
        </w:rPr>
        <w:t>of schedule</w:t>
      </w:r>
      <w:r w:rsidRPr="009A59C3">
        <w:rPr>
          <w:rFonts w:ascii="Centaur" w:hAnsi="Centaur" w:cs="Aparajita"/>
          <w:sz w:val="24"/>
          <w:szCs w:val="24"/>
        </w:rPr>
        <w:t xml:space="preserve"> to help prepare them for circle time, center time, story time and napping. </w:t>
      </w:r>
      <w:r w:rsidR="009A59C3" w:rsidRPr="009A59C3">
        <w:rPr>
          <w:rFonts w:ascii="Centaur" w:hAnsi="Centaur" w:cs="Aparajita"/>
          <w:sz w:val="24"/>
          <w:szCs w:val="24"/>
        </w:rPr>
        <w:t>Napping will be done on a cot (form for parent to sign).</w:t>
      </w:r>
    </w:p>
    <w:p w:rsidR="00AC1F1A" w:rsidRPr="009A59C3" w:rsidRDefault="00AC1F1A" w:rsidP="00AC1F1A">
      <w:pPr>
        <w:pStyle w:val="ListParagraph"/>
        <w:numPr>
          <w:ilvl w:val="0"/>
          <w:numId w:val="1"/>
        </w:numPr>
        <w:rPr>
          <w:rFonts w:ascii="Centaur" w:hAnsi="Centaur" w:cs="Aparajita"/>
          <w:sz w:val="24"/>
          <w:szCs w:val="24"/>
        </w:rPr>
      </w:pPr>
      <w:r w:rsidRPr="009A59C3">
        <w:rPr>
          <w:rFonts w:ascii="Centaur" w:hAnsi="Centaur" w:cs="Aparajita"/>
          <w:sz w:val="24"/>
          <w:szCs w:val="24"/>
          <w:u w:val="single"/>
        </w:rPr>
        <w:t>Toddler Program (16 months to 33 months)</w:t>
      </w:r>
      <w:r w:rsidR="00EA52AF" w:rsidRPr="009A59C3">
        <w:rPr>
          <w:rFonts w:ascii="Centaur" w:hAnsi="Centaur" w:cs="Aparajita"/>
          <w:sz w:val="24"/>
          <w:szCs w:val="24"/>
        </w:rPr>
        <w:t xml:space="preserve"> - Our T</w:t>
      </w:r>
      <w:r w:rsidRPr="009A59C3">
        <w:rPr>
          <w:rFonts w:ascii="Centaur" w:hAnsi="Centaur" w:cs="Aparajita"/>
          <w:sz w:val="24"/>
          <w:szCs w:val="24"/>
        </w:rPr>
        <w:t>oddler program is designed around the understanding that at during the toddler phase, each toddler is now developing new ways to express their needs. Toddlers are taught to make independent choices, and develop self-help skills by beginning to solve their own situations. ASL will be used to give each child a voice.</w:t>
      </w:r>
    </w:p>
    <w:p w:rsidR="00AC1F1A" w:rsidRPr="009A59C3" w:rsidRDefault="00AC1F1A" w:rsidP="00AC1F1A">
      <w:pPr>
        <w:pStyle w:val="ListParagraph"/>
        <w:numPr>
          <w:ilvl w:val="0"/>
          <w:numId w:val="1"/>
        </w:numPr>
        <w:rPr>
          <w:rFonts w:ascii="Centaur" w:hAnsi="Centaur" w:cs="Aparajita"/>
          <w:sz w:val="24"/>
          <w:szCs w:val="24"/>
        </w:rPr>
      </w:pPr>
      <w:r w:rsidRPr="009A59C3">
        <w:rPr>
          <w:rFonts w:ascii="Centaur" w:hAnsi="Centaur" w:cs="Aparajita"/>
          <w:sz w:val="24"/>
          <w:szCs w:val="24"/>
          <w:u w:val="single"/>
        </w:rPr>
        <w:t>Preschooler Program (33 months to 5 years old</w:t>
      </w:r>
      <w:r w:rsidRPr="009A59C3">
        <w:rPr>
          <w:rFonts w:ascii="Centaur" w:hAnsi="Centaur" w:cs="Aparajita"/>
          <w:sz w:val="24"/>
          <w:szCs w:val="24"/>
        </w:rPr>
        <w:t>) - The pre-kindergarten program prepares each child for the critical transition from preschool to kindergarten. The program assures that each child will be ready for the academic and social challenges of the kindergarten classroom.</w:t>
      </w:r>
    </w:p>
    <w:p w:rsidR="00AC1F1A" w:rsidRPr="009A59C3" w:rsidRDefault="00AC1F1A" w:rsidP="00AC1F1A">
      <w:pPr>
        <w:pStyle w:val="ListParagraph"/>
        <w:numPr>
          <w:ilvl w:val="0"/>
          <w:numId w:val="1"/>
        </w:numPr>
        <w:rPr>
          <w:rFonts w:ascii="Centaur" w:hAnsi="Centaur" w:cs="Aparajita"/>
          <w:sz w:val="24"/>
          <w:szCs w:val="24"/>
        </w:rPr>
      </w:pPr>
      <w:r w:rsidRPr="009A59C3">
        <w:rPr>
          <w:rFonts w:ascii="Centaur" w:hAnsi="Centaur" w:cs="Aparajita"/>
          <w:sz w:val="24"/>
          <w:szCs w:val="24"/>
          <w:u w:val="single"/>
        </w:rPr>
        <w:t>School-age Program (kindergarten to 12 years old)</w:t>
      </w:r>
      <w:r w:rsidRPr="009A59C3">
        <w:rPr>
          <w:rFonts w:ascii="Centaur" w:hAnsi="Centaur" w:cs="Aparajita"/>
          <w:sz w:val="24"/>
          <w:szCs w:val="24"/>
        </w:rPr>
        <w:t xml:space="preserve"> - Our School Age program is designed to meet the individual needs and interests of each child. We provide an educational environment with developmentally appropriate activities, equipment and materials that allow children to gain independence while strengthening their self-image</w:t>
      </w:r>
    </w:p>
    <w:p w:rsidR="00D13037" w:rsidRPr="009A59C3" w:rsidRDefault="00D13037" w:rsidP="00D13037">
      <w:pPr>
        <w:pStyle w:val="ListParagraph"/>
        <w:rPr>
          <w:rFonts w:ascii="Centaur" w:hAnsi="Centaur" w:cs="Aparajita"/>
          <w:sz w:val="24"/>
          <w:szCs w:val="24"/>
        </w:rPr>
      </w:pPr>
    </w:p>
    <w:p w:rsidR="00AC1F1A" w:rsidRPr="009A59C3" w:rsidRDefault="00AC1F1A" w:rsidP="00AC1F1A">
      <w:pPr>
        <w:rPr>
          <w:rFonts w:ascii="Centaur" w:hAnsi="Centaur" w:cs="Aparajita"/>
          <w:sz w:val="24"/>
          <w:szCs w:val="24"/>
        </w:rPr>
      </w:pPr>
      <w:r w:rsidRPr="009A59C3">
        <w:rPr>
          <w:rFonts w:ascii="Centaur" w:hAnsi="Centaur" w:cs="Aparajita"/>
          <w:sz w:val="24"/>
          <w:szCs w:val="24"/>
        </w:rPr>
        <w:t xml:space="preserve">Creative Wonders Childcare accepts children regardless of race, color, creed, national origin, status with regard to public assistance, status with regard to disability, religious affiliation, or membership in any other protected category. We are an “open door” company and welcome parents and staff to address any concern when they arise. </w:t>
      </w:r>
    </w:p>
    <w:p w:rsidR="003B65D6" w:rsidRPr="009A59C3" w:rsidRDefault="003B65D6" w:rsidP="003B65D6">
      <w:pPr>
        <w:spacing w:before="100" w:beforeAutospacing="1" w:after="100" w:afterAutospacing="1" w:line="240" w:lineRule="auto"/>
        <w:outlineLvl w:val="2"/>
        <w:rPr>
          <w:rFonts w:ascii="Centaur" w:eastAsia="Times New Roman" w:hAnsi="Centaur" w:cs="Aparajita"/>
          <w:bCs/>
          <w:sz w:val="24"/>
          <w:szCs w:val="24"/>
          <w:u w:val="single"/>
        </w:rPr>
      </w:pPr>
      <w:r w:rsidRPr="009A59C3">
        <w:rPr>
          <w:rFonts w:ascii="Centaur" w:eastAsia="Times New Roman" w:hAnsi="Centaur" w:cs="Aparajita"/>
          <w:bCs/>
          <w:sz w:val="24"/>
          <w:szCs w:val="24"/>
          <w:u w:val="single"/>
        </w:rPr>
        <w:t>Curriculum Planning</w:t>
      </w:r>
      <w:r w:rsidR="00D53D53" w:rsidRPr="009A59C3">
        <w:rPr>
          <w:rFonts w:ascii="Centaur" w:eastAsia="Times New Roman" w:hAnsi="Centaur" w:cs="Aparajita"/>
          <w:bCs/>
          <w:sz w:val="24"/>
          <w:szCs w:val="24"/>
          <w:u w:val="single"/>
        </w:rPr>
        <w:t>:</w:t>
      </w:r>
    </w:p>
    <w:p w:rsidR="00C06C39" w:rsidRPr="009A59C3" w:rsidRDefault="003B65D6" w:rsidP="003B65D6">
      <w:pPr>
        <w:spacing w:before="100" w:beforeAutospacing="1" w:after="100" w:afterAutospacing="1" w:line="240" w:lineRule="auto"/>
        <w:rPr>
          <w:rFonts w:ascii="Centaur" w:eastAsia="Times New Roman" w:hAnsi="Centaur" w:cs="Aparajita"/>
          <w:sz w:val="24"/>
          <w:szCs w:val="24"/>
        </w:rPr>
      </w:pPr>
      <w:r w:rsidRPr="009A59C3">
        <w:rPr>
          <w:rFonts w:ascii="Centaur" w:eastAsia="Times New Roman" w:hAnsi="Centaur" w:cs="Aparajita"/>
          <w:sz w:val="24"/>
          <w:szCs w:val="24"/>
        </w:rPr>
        <w:t xml:space="preserve">Creative Wonders Childcare utilizes Creative Curriculum GOLD and Creative Curriculum for </w:t>
      </w:r>
      <w:proofErr w:type="spellStart"/>
      <w:r w:rsidRPr="009A59C3">
        <w:rPr>
          <w:rFonts w:ascii="Centaur" w:eastAsia="Times New Roman" w:hAnsi="Centaur" w:cs="Aparajita"/>
          <w:sz w:val="24"/>
          <w:szCs w:val="24"/>
        </w:rPr>
        <w:t>Preschool</w:t>
      </w:r>
      <w:r w:rsidR="00EA52AF" w:rsidRPr="009A59C3">
        <w:rPr>
          <w:rFonts w:ascii="Centaur" w:eastAsia="Times New Roman" w:hAnsi="Centaur" w:cs="Aparajita"/>
          <w:sz w:val="24"/>
          <w:szCs w:val="24"/>
          <w:vertAlign w:val="superscript"/>
        </w:rPr>
        <w:t>TM</w:t>
      </w:r>
      <w:proofErr w:type="spellEnd"/>
      <w:r w:rsidRPr="009A59C3">
        <w:rPr>
          <w:rFonts w:ascii="Centaur" w:eastAsia="Times New Roman" w:hAnsi="Centaur" w:cs="Aparajita"/>
          <w:sz w:val="24"/>
          <w:szCs w:val="24"/>
        </w:rPr>
        <w:t xml:space="preserve">. Each classroom teaching team is responsible for weekly planning of classroom activities. Weekly team meetings include lesson planning, </w:t>
      </w:r>
      <w:r w:rsidRPr="009A59C3">
        <w:rPr>
          <w:rFonts w:ascii="Centaur" w:eastAsia="Times New Roman" w:hAnsi="Centaur" w:cs="Aparajita"/>
          <w:sz w:val="24"/>
          <w:szCs w:val="24"/>
        </w:rPr>
        <w:lastRenderedPageBreak/>
        <w:t xml:space="preserve">classroom activities and goals. </w:t>
      </w:r>
      <w:r w:rsidR="00C06C39" w:rsidRPr="009A59C3">
        <w:rPr>
          <w:rFonts w:ascii="Centaur" w:eastAsia="Times New Roman" w:hAnsi="Centaur" w:cs="Aparajita"/>
          <w:sz w:val="24"/>
          <w:szCs w:val="24"/>
        </w:rPr>
        <w:t xml:space="preserve">We will utilize some of the Montessori life practical skills techniques and language teaching methods. </w:t>
      </w:r>
    </w:p>
    <w:p w:rsidR="00EA52AF" w:rsidRPr="009A59C3" w:rsidRDefault="003B65D6" w:rsidP="00EA52AF">
      <w:pPr>
        <w:spacing w:before="100" w:beforeAutospacing="1" w:after="100" w:afterAutospacing="1" w:line="240" w:lineRule="auto"/>
        <w:rPr>
          <w:rFonts w:ascii="Centaur" w:eastAsia="Times New Roman" w:hAnsi="Centaur" w:cs="Aparajita"/>
          <w:sz w:val="24"/>
          <w:szCs w:val="24"/>
        </w:rPr>
      </w:pPr>
      <w:r w:rsidRPr="009A59C3">
        <w:rPr>
          <w:rFonts w:ascii="Centaur" w:eastAsia="Times New Roman" w:hAnsi="Centaur" w:cs="Aparajita"/>
          <w:sz w:val="24"/>
          <w:szCs w:val="24"/>
        </w:rPr>
        <w:t>Teachers follow the interests of the children to guide in their planning</w:t>
      </w:r>
      <w:r w:rsidR="00EA52AF" w:rsidRPr="009A59C3">
        <w:rPr>
          <w:rFonts w:ascii="Centaur" w:eastAsia="Times New Roman" w:hAnsi="Centaur" w:cs="Aparajita"/>
          <w:sz w:val="24"/>
          <w:szCs w:val="24"/>
        </w:rPr>
        <w:t>,</w:t>
      </w:r>
      <w:r w:rsidRPr="009A59C3">
        <w:rPr>
          <w:rFonts w:ascii="Centaur" w:eastAsia="Times New Roman" w:hAnsi="Centaur" w:cs="Aparajita"/>
          <w:sz w:val="24"/>
          <w:szCs w:val="24"/>
        </w:rPr>
        <w:t xml:space="preserve"> so the learning is relevant as well as developmentally appropriate. </w:t>
      </w:r>
      <w:r w:rsidR="00EA52AF" w:rsidRPr="009A59C3">
        <w:rPr>
          <w:rFonts w:ascii="Centaur" w:eastAsia="Times New Roman" w:hAnsi="Centaur" w:cs="Aparajita"/>
          <w:sz w:val="24"/>
          <w:szCs w:val="24"/>
        </w:rPr>
        <w:t xml:space="preserve">Monthly newsletter are given to parents to let them see what lessons are taught for the month. </w:t>
      </w:r>
    </w:p>
    <w:p w:rsidR="003B65D6" w:rsidRPr="009A59C3" w:rsidRDefault="003B65D6" w:rsidP="00EA52AF">
      <w:pPr>
        <w:spacing w:before="100" w:beforeAutospacing="1" w:after="100" w:afterAutospacing="1" w:line="240" w:lineRule="auto"/>
        <w:rPr>
          <w:rFonts w:ascii="Centaur" w:eastAsia="Times New Roman" w:hAnsi="Centaur" w:cs="Aparajita"/>
          <w:bCs/>
          <w:sz w:val="24"/>
          <w:szCs w:val="24"/>
          <w:u w:val="single"/>
        </w:rPr>
      </w:pPr>
      <w:r w:rsidRPr="009A59C3">
        <w:rPr>
          <w:rFonts w:ascii="Centaur" w:eastAsia="Times New Roman" w:hAnsi="Centaur" w:cs="Aparajita"/>
          <w:bCs/>
          <w:sz w:val="24"/>
          <w:szCs w:val="24"/>
          <w:u w:val="single"/>
        </w:rPr>
        <w:t>Daily Routine</w:t>
      </w:r>
      <w:r w:rsidR="00D53D53" w:rsidRPr="009A59C3">
        <w:rPr>
          <w:rFonts w:ascii="Centaur" w:eastAsia="Times New Roman" w:hAnsi="Centaur" w:cs="Aparajita"/>
          <w:bCs/>
          <w:sz w:val="24"/>
          <w:szCs w:val="24"/>
          <w:u w:val="single"/>
        </w:rPr>
        <w:t>:</w:t>
      </w:r>
    </w:p>
    <w:p w:rsidR="003B65D6" w:rsidRPr="009A59C3" w:rsidRDefault="00C920D8" w:rsidP="003B65D6">
      <w:pPr>
        <w:spacing w:before="100" w:beforeAutospacing="1" w:after="100" w:afterAutospacing="1" w:line="240" w:lineRule="auto"/>
        <w:rPr>
          <w:rFonts w:ascii="Centaur" w:eastAsia="Times New Roman" w:hAnsi="Centaur" w:cs="Aparajita"/>
          <w:sz w:val="24"/>
          <w:szCs w:val="24"/>
        </w:rPr>
      </w:pPr>
      <w:r w:rsidRPr="009A59C3">
        <w:rPr>
          <w:rFonts w:ascii="Centaur" w:eastAsia="Times New Roman" w:hAnsi="Centaur" w:cs="Aparajita"/>
          <w:sz w:val="24"/>
          <w:szCs w:val="24"/>
        </w:rPr>
        <w:t xml:space="preserve">We believe that children </w:t>
      </w:r>
      <w:r w:rsidR="006821BE" w:rsidRPr="009A59C3">
        <w:rPr>
          <w:rFonts w:ascii="Centaur" w:eastAsia="Times New Roman" w:hAnsi="Centaur" w:cs="Aparajita"/>
          <w:sz w:val="24"/>
          <w:szCs w:val="24"/>
        </w:rPr>
        <w:t xml:space="preserve">need routine. </w:t>
      </w:r>
      <w:r w:rsidR="003B65D6" w:rsidRPr="009A59C3">
        <w:rPr>
          <w:rFonts w:ascii="Centaur" w:eastAsia="Times New Roman" w:hAnsi="Centaur" w:cs="Aparajita"/>
          <w:sz w:val="24"/>
          <w:szCs w:val="24"/>
        </w:rPr>
        <w:t>Group time is a time for discussions and other teacher directed activities. Listening and verbal skills are emphasized, as well as group participation and cooperation. This can also be a time for changes in routines, curriculum themes and ideas and presented and discussed or stories may be read. This can also be a time to play group games, sing songs and introduce concept skills such as colors, shapes or letter recognition. Each classroom has several short group times throughout the day: one large group in the morning, another group time just before or after lunch and another large group time in the afternoon.</w:t>
      </w:r>
    </w:p>
    <w:p w:rsidR="003B65D6" w:rsidRPr="009A59C3" w:rsidRDefault="003B65D6" w:rsidP="003B65D6">
      <w:pPr>
        <w:spacing w:before="100" w:beforeAutospacing="1" w:after="100" w:afterAutospacing="1" w:line="240" w:lineRule="auto"/>
        <w:rPr>
          <w:rFonts w:ascii="Centaur" w:eastAsia="Times New Roman" w:hAnsi="Centaur" w:cs="Aparajita"/>
          <w:sz w:val="24"/>
          <w:szCs w:val="24"/>
        </w:rPr>
      </w:pPr>
      <w:r w:rsidRPr="009A59C3">
        <w:rPr>
          <w:rFonts w:ascii="Centaur" w:eastAsia="Times New Roman" w:hAnsi="Centaur" w:cs="Aparajita"/>
          <w:sz w:val="24"/>
          <w:szCs w:val="24"/>
        </w:rPr>
        <w:t>Indoor playtime or work time is semi-structured, encouraging each child to explore and discover, to make decisions, to develop concentration, self-confidence and cooperation within a small group and to practice specific skills. Teachers make available enough toys and learning materials to provide children with a choice, but not so many as to confuse, overwhelm, or cause chaos. Children are encouraged to help clean up an area before moving on to something else. Teachers interact in a meaningful way with children, while providing individual attention and assistance when needed</w:t>
      </w:r>
      <w:r w:rsidR="009A59C3" w:rsidRPr="009A59C3">
        <w:rPr>
          <w:rFonts w:ascii="Centaur" w:eastAsia="Times New Roman" w:hAnsi="Centaur" w:cs="Aparajita"/>
          <w:sz w:val="24"/>
          <w:szCs w:val="24"/>
        </w:rPr>
        <w:t xml:space="preserve"> </w:t>
      </w:r>
      <w:r w:rsidRPr="009A59C3">
        <w:rPr>
          <w:rFonts w:ascii="Centaur" w:eastAsia="Times New Roman" w:hAnsi="Centaur" w:cs="Aparajita"/>
          <w:sz w:val="24"/>
          <w:szCs w:val="24"/>
        </w:rPr>
        <w:t xml:space="preserve">.Indoor gross motor playtime is scheduled (30 minutes every day) for every classroom. A climber, steps, mats and blocks are available for gross motor activity. There is also a quiet area for children to rest and relax in. </w:t>
      </w:r>
    </w:p>
    <w:p w:rsidR="00F4399E" w:rsidRPr="009A59C3" w:rsidRDefault="00F4399E" w:rsidP="00F4399E">
      <w:pPr>
        <w:pStyle w:val="Default"/>
        <w:rPr>
          <w:rFonts w:ascii="Centaur" w:hAnsi="Centaur" w:cs="Aparajita"/>
          <w:color w:val="auto"/>
        </w:rPr>
      </w:pPr>
      <w:r w:rsidRPr="009A59C3">
        <w:rPr>
          <w:rFonts w:ascii="Centaur" w:hAnsi="Centaur" w:cs="Aparajita"/>
          <w:color w:val="auto"/>
        </w:rPr>
        <w:t xml:space="preserve">We offer parent teacher conferences twice a year which include a written progress reports on their child’s development. This is an excellent time for parents to sit down with their children’s teachers and discuss the observations made of their child that involve the child’s intellectual, physical, social, and emotional development in the center. We believe this is a very important part of establishing communication between teachers and parents. </w:t>
      </w:r>
    </w:p>
    <w:p w:rsidR="00F4399E" w:rsidRPr="009A59C3" w:rsidRDefault="00F4399E" w:rsidP="00F4399E">
      <w:pPr>
        <w:pStyle w:val="Default"/>
        <w:rPr>
          <w:rFonts w:ascii="Centaur" w:hAnsi="Centaur" w:cs="Aparajita"/>
          <w:color w:val="auto"/>
        </w:rPr>
      </w:pPr>
    </w:p>
    <w:p w:rsidR="00F4399E" w:rsidRPr="009A59C3" w:rsidRDefault="00F4399E" w:rsidP="00F4399E">
      <w:pPr>
        <w:pStyle w:val="Default"/>
        <w:rPr>
          <w:rFonts w:ascii="Centaur" w:hAnsi="Centaur" w:cs="Aparajita"/>
          <w:color w:val="auto"/>
        </w:rPr>
      </w:pPr>
      <w:r w:rsidRPr="009A59C3">
        <w:rPr>
          <w:rFonts w:ascii="Centaur" w:hAnsi="Centaur" w:cs="Aparajita"/>
          <w:color w:val="auto"/>
        </w:rPr>
        <w:t>Teachers will post a sign-up sheet for parents to choose times. Parents are not required to meet with the teachers; it is available to you as an option, but it is encouraged. Parents also have the option of requesting a special conference at any time during the year.</w:t>
      </w:r>
    </w:p>
    <w:p w:rsidR="003B65D6" w:rsidRPr="009A59C3" w:rsidRDefault="003B65D6" w:rsidP="00452E3C">
      <w:pPr>
        <w:rPr>
          <w:rFonts w:ascii="Centaur" w:hAnsi="Centaur" w:cs="Aparajita"/>
          <w:sz w:val="24"/>
          <w:szCs w:val="24"/>
        </w:rPr>
      </w:pPr>
      <w:r w:rsidRPr="009A59C3">
        <w:rPr>
          <w:rFonts w:ascii="Centaur" w:hAnsi="Centaur" w:cs="Aparajita"/>
          <w:sz w:val="24"/>
          <w:szCs w:val="24"/>
        </w:rPr>
        <w:t>This Program plan will be developed, modified and evaluated in writing by a staff member that qualifies as a teacher</w:t>
      </w:r>
      <w:r w:rsidR="00EC017A" w:rsidRPr="009A59C3">
        <w:rPr>
          <w:rFonts w:ascii="Centaur" w:hAnsi="Centaur" w:cs="Aparajita"/>
          <w:sz w:val="24"/>
          <w:szCs w:val="24"/>
        </w:rPr>
        <w:t xml:space="preserve"> annually</w:t>
      </w:r>
      <w:r w:rsidRPr="009A59C3">
        <w:rPr>
          <w:rFonts w:ascii="Centaur" w:hAnsi="Centaur" w:cs="Aparajita"/>
          <w:sz w:val="24"/>
          <w:szCs w:val="24"/>
        </w:rPr>
        <w:t xml:space="preserve">. </w:t>
      </w:r>
    </w:p>
    <w:p w:rsidR="009D313A" w:rsidRPr="009A59C3" w:rsidRDefault="009D313A" w:rsidP="00AA1321">
      <w:pPr>
        <w:rPr>
          <w:rFonts w:ascii="Centaur" w:hAnsi="Centaur" w:cs="Aparajita"/>
          <w:sz w:val="24"/>
          <w:szCs w:val="24"/>
          <w:u w:val="single"/>
        </w:rPr>
      </w:pPr>
      <w:r w:rsidRPr="009A59C3">
        <w:rPr>
          <w:rFonts w:ascii="Centaur" w:hAnsi="Centaur" w:cs="Aparajita"/>
          <w:sz w:val="24"/>
          <w:szCs w:val="24"/>
          <w:u w:val="single"/>
        </w:rPr>
        <w:t>ECIPS (Early Childhood indictors of Progression):</w:t>
      </w:r>
    </w:p>
    <w:p w:rsidR="00452E3C" w:rsidRPr="009A59C3" w:rsidRDefault="00D13037" w:rsidP="00452E3C">
      <w:pPr>
        <w:rPr>
          <w:rFonts w:ascii="Centaur" w:hAnsi="Centaur" w:cs="Aparajita"/>
          <w:sz w:val="24"/>
          <w:szCs w:val="24"/>
        </w:rPr>
      </w:pPr>
      <w:r w:rsidRPr="009A59C3">
        <w:rPr>
          <w:rFonts w:ascii="Centaur" w:hAnsi="Centaur" w:cs="Aparajita"/>
          <w:sz w:val="24"/>
          <w:szCs w:val="24"/>
        </w:rPr>
        <w:t xml:space="preserve">Creative Wonders Childcare uses the ECIPS as the framework for understand and communicating development expectations for young children to their parents. </w:t>
      </w:r>
      <w:r w:rsidR="003B65D6" w:rsidRPr="009A59C3">
        <w:rPr>
          <w:rFonts w:ascii="Centaur" w:hAnsi="Centaur" w:cs="Aparajita"/>
          <w:sz w:val="24"/>
          <w:szCs w:val="24"/>
        </w:rPr>
        <w:t>H</w:t>
      </w:r>
      <w:r w:rsidR="00452E3C" w:rsidRPr="009A59C3">
        <w:rPr>
          <w:rFonts w:ascii="Centaur" w:hAnsi="Centaur" w:cs="Aparajita"/>
          <w:sz w:val="24"/>
          <w:szCs w:val="24"/>
        </w:rPr>
        <w:t>ere are some brief examples of events we can do to enhance and promote development in children. Refer to the ECIP booklets for a full list of methods, concepts and ideas.</w:t>
      </w:r>
    </w:p>
    <w:p w:rsidR="00452E3C" w:rsidRPr="009A59C3" w:rsidRDefault="00085C4D" w:rsidP="00452E3C">
      <w:pPr>
        <w:jc w:val="center"/>
        <w:rPr>
          <w:rFonts w:ascii="Centaur" w:hAnsi="Centaur" w:cs="Aparajita"/>
          <w:sz w:val="24"/>
          <w:szCs w:val="24"/>
        </w:rPr>
      </w:pPr>
      <w:r w:rsidRPr="009A59C3">
        <w:rPr>
          <w:rFonts w:ascii="Centaur" w:hAnsi="Centaur" w:cs="Aparajita"/>
          <w:sz w:val="24"/>
          <w:szCs w:val="24"/>
        </w:rPr>
        <w:t>In</w:t>
      </w:r>
      <w:r w:rsidR="00452E3C" w:rsidRPr="009A59C3">
        <w:rPr>
          <w:rFonts w:ascii="Centaur" w:hAnsi="Centaur" w:cs="Aparajita"/>
          <w:sz w:val="24"/>
          <w:szCs w:val="24"/>
        </w:rPr>
        <w:t xml:space="preserve">fants &amp; Toddlers </w:t>
      </w:r>
    </w:p>
    <w:tbl>
      <w:tblPr>
        <w:tblStyle w:val="TableGrid"/>
        <w:tblW w:w="0" w:type="auto"/>
        <w:tblLook w:val="04A0" w:firstRow="1" w:lastRow="0" w:firstColumn="1" w:lastColumn="0" w:noHBand="0" w:noVBand="1"/>
      </w:tblPr>
      <w:tblGrid>
        <w:gridCol w:w="4788"/>
        <w:gridCol w:w="4788"/>
      </w:tblGrid>
      <w:tr w:rsidR="00452E3C" w:rsidRPr="009A59C3" w:rsidTr="00476151">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Social &amp; Emotional Development</w:t>
            </w:r>
          </w:p>
        </w:tc>
        <w:tc>
          <w:tcPr>
            <w:tcW w:w="4788"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 xml:space="preserve">Greet baby, pick up baby, hold baby close and exchange hugs to provide comfort and reassurance </w:t>
            </w:r>
          </w:p>
          <w:p w:rsidR="00452E3C" w:rsidRPr="009A59C3" w:rsidRDefault="00452E3C" w:rsidP="00EA52AF">
            <w:pPr>
              <w:pStyle w:val="ListParagraph"/>
              <w:numPr>
                <w:ilvl w:val="0"/>
                <w:numId w:val="2"/>
              </w:numPr>
              <w:rPr>
                <w:rFonts w:ascii="Centaur" w:hAnsi="Centaur" w:cs="Aparajita"/>
                <w:sz w:val="24"/>
                <w:szCs w:val="24"/>
              </w:rPr>
            </w:pPr>
            <w:r w:rsidRPr="009A59C3">
              <w:rPr>
                <w:rFonts w:ascii="Centaur" w:hAnsi="Centaur" w:cs="Aparajita"/>
                <w:sz w:val="24"/>
                <w:szCs w:val="24"/>
              </w:rPr>
              <w:t>Talk with baby about where you are going and when you will return</w:t>
            </w:r>
          </w:p>
        </w:tc>
      </w:tr>
      <w:tr w:rsidR="00452E3C" w:rsidRPr="009A59C3" w:rsidTr="00476151">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Language Development &amp; Communication</w:t>
            </w:r>
          </w:p>
        </w:tc>
        <w:tc>
          <w:tcPr>
            <w:tcW w:w="4788"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Talk, sing, repeat rhymes, do finger plays or tell stories</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lastRenderedPageBreak/>
              <w:t>Hold baby and read a variety of books over and over when baby interested</w:t>
            </w:r>
          </w:p>
          <w:p w:rsidR="00452E3C" w:rsidRPr="009A59C3" w:rsidRDefault="00452E3C" w:rsidP="00EA52AF">
            <w:pPr>
              <w:pStyle w:val="ListParagraph"/>
              <w:numPr>
                <w:ilvl w:val="0"/>
                <w:numId w:val="2"/>
              </w:numPr>
              <w:rPr>
                <w:rFonts w:ascii="Centaur" w:hAnsi="Centaur" w:cs="Aparajita"/>
                <w:sz w:val="24"/>
                <w:szCs w:val="24"/>
              </w:rPr>
            </w:pPr>
            <w:r w:rsidRPr="009A59C3">
              <w:rPr>
                <w:rFonts w:ascii="Centaur" w:hAnsi="Centaur" w:cs="Aparajita"/>
                <w:sz w:val="24"/>
                <w:szCs w:val="24"/>
              </w:rPr>
              <w:t>Sing songs with motions</w:t>
            </w:r>
          </w:p>
        </w:tc>
      </w:tr>
      <w:tr w:rsidR="00452E3C" w:rsidRPr="009A59C3" w:rsidTr="00476151">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lastRenderedPageBreak/>
              <w:t>Cognitive Development</w:t>
            </w:r>
          </w:p>
        </w:tc>
        <w:tc>
          <w:tcPr>
            <w:tcW w:w="4788"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Allow baby time to explore through looking, sucking, reaching and touching</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Provide toys that offer possibilities for learning about size, shape and color</w:t>
            </w:r>
          </w:p>
          <w:p w:rsidR="00452E3C" w:rsidRPr="009A59C3" w:rsidRDefault="00452E3C" w:rsidP="009A59C3">
            <w:pPr>
              <w:pStyle w:val="ListParagraph"/>
              <w:numPr>
                <w:ilvl w:val="0"/>
                <w:numId w:val="2"/>
              </w:numPr>
              <w:rPr>
                <w:rFonts w:ascii="Centaur" w:hAnsi="Centaur" w:cs="Aparajita"/>
                <w:sz w:val="24"/>
                <w:szCs w:val="24"/>
              </w:rPr>
            </w:pPr>
            <w:r w:rsidRPr="009A59C3">
              <w:rPr>
                <w:rFonts w:ascii="Centaur" w:hAnsi="Centaur" w:cs="Aparajita"/>
                <w:sz w:val="24"/>
                <w:szCs w:val="24"/>
              </w:rPr>
              <w:t xml:space="preserve">Provide a variety of different sizes, shapes, colors, mirrors and textures </w:t>
            </w:r>
          </w:p>
        </w:tc>
      </w:tr>
      <w:tr w:rsidR="00452E3C" w:rsidRPr="009A59C3" w:rsidTr="00476151">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Physical &amp; Motor Development</w:t>
            </w:r>
          </w:p>
        </w:tc>
        <w:tc>
          <w:tcPr>
            <w:tcW w:w="4788"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Rotate placing baby on back and stomach to promote rolling over</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Assist with sitting up, crawling and pulling self-up</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Provide space for toddlers to walk, run, jump and climb</w:t>
            </w:r>
          </w:p>
        </w:tc>
      </w:tr>
    </w:tbl>
    <w:p w:rsidR="00452E3C" w:rsidRPr="009A59C3" w:rsidRDefault="00452E3C" w:rsidP="00452E3C">
      <w:pPr>
        <w:jc w:val="center"/>
        <w:rPr>
          <w:rFonts w:ascii="Centaur" w:hAnsi="Centaur" w:cs="Aparajita"/>
          <w:sz w:val="24"/>
          <w:szCs w:val="24"/>
        </w:rPr>
      </w:pPr>
    </w:p>
    <w:p w:rsidR="00452E3C" w:rsidRPr="009A59C3" w:rsidRDefault="00452E3C" w:rsidP="00452E3C">
      <w:pPr>
        <w:jc w:val="center"/>
        <w:rPr>
          <w:rFonts w:ascii="Centaur" w:hAnsi="Centaur" w:cs="Aparajita"/>
          <w:sz w:val="24"/>
          <w:szCs w:val="24"/>
        </w:rPr>
      </w:pPr>
      <w:r w:rsidRPr="009A59C3">
        <w:rPr>
          <w:rFonts w:ascii="Centaur" w:hAnsi="Centaur" w:cs="Aparajita"/>
          <w:sz w:val="24"/>
          <w:szCs w:val="24"/>
        </w:rPr>
        <w:t>Preschooler</w:t>
      </w:r>
    </w:p>
    <w:tbl>
      <w:tblPr>
        <w:tblStyle w:val="TableGrid"/>
        <w:tblW w:w="0" w:type="auto"/>
        <w:tblLook w:val="04A0" w:firstRow="1" w:lastRow="0" w:firstColumn="1" w:lastColumn="0" w:noHBand="0" w:noVBand="1"/>
      </w:tblPr>
      <w:tblGrid>
        <w:gridCol w:w="4788"/>
        <w:gridCol w:w="4927"/>
      </w:tblGrid>
      <w:tr w:rsidR="00452E3C" w:rsidRPr="009A59C3" w:rsidTr="009A59C3">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Social &amp; Emotional Development</w:t>
            </w:r>
          </w:p>
        </w:tc>
        <w:tc>
          <w:tcPr>
            <w:tcW w:w="4927"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Encourage children to talk about their feelings and the feelings of others</w:t>
            </w:r>
          </w:p>
          <w:p w:rsidR="00452E3C" w:rsidRPr="009A59C3" w:rsidRDefault="009A59C3" w:rsidP="00452E3C">
            <w:pPr>
              <w:pStyle w:val="ListParagraph"/>
              <w:numPr>
                <w:ilvl w:val="0"/>
                <w:numId w:val="2"/>
              </w:numPr>
              <w:rPr>
                <w:rFonts w:ascii="Centaur" w:hAnsi="Centaur" w:cs="Aparajita"/>
                <w:sz w:val="24"/>
                <w:szCs w:val="24"/>
              </w:rPr>
            </w:pPr>
            <w:r w:rsidRPr="009A59C3">
              <w:rPr>
                <w:rFonts w:ascii="Centaur" w:hAnsi="Centaur" w:cs="Aparajita"/>
                <w:sz w:val="24"/>
                <w:szCs w:val="24"/>
              </w:rPr>
              <w:t>P</w:t>
            </w:r>
            <w:r w:rsidR="00452E3C" w:rsidRPr="009A59C3">
              <w:rPr>
                <w:rFonts w:ascii="Centaur" w:hAnsi="Centaur" w:cs="Aparajita"/>
                <w:sz w:val="24"/>
                <w:szCs w:val="24"/>
              </w:rPr>
              <w:t>ractice in thinking of solutions and anticipating consequences</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Reinforce coping constructively with frustration and conflict</w:t>
            </w:r>
          </w:p>
        </w:tc>
      </w:tr>
      <w:tr w:rsidR="00452E3C" w:rsidRPr="009A59C3" w:rsidTr="009A59C3">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Approaches to Learning</w:t>
            </w:r>
          </w:p>
        </w:tc>
        <w:tc>
          <w:tcPr>
            <w:tcW w:w="4927"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Help children learn about and explore their neighborhood and community</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Encourage children to try new approaches to solving problems</w:t>
            </w:r>
          </w:p>
        </w:tc>
      </w:tr>
      <w:tr w:rsidR="00452E3C" w:rsidRPr="009A59C3" w:rsidTr="009A59C3">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Language Development &amp; Communication</w:t>
            </w:r>
          </w:p>
        </w:tc>
        <w:tc>
          <w:tcPr>
            <w:tcW w:w="4927"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Repeat nursery rhymes and play word games</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Working on sequences in books: beginning, middle, and end</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Practice writing name, letter and numbers</w:t>
            </w:r>
          </w:p>
        </w:tc>
      </w:tr>
      <w:tr w:rsidR="00452E3C" w:rsidRPr="009A59C3" w:rsidTr="009A59C3">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Cognitive Development</w:t>
            </w:r>
          </w:p>
        </w:tc>
        <w:tc>
          <w:tcPr>
            <w:tcW w:w="4927"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Encourage sand and water play on tables</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Discuss family events and relationships</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Provide stuff for the children to measure, create patterns and count</w:t>
            </w:r>
          </w:p>
        </w:tc>
      </w:tr>
      <w:tr w:rsidR="00452E3C" w:rsidRPr="009A59C3" w:rsidTr="009A59C3">
        <w:tc>
          <w:tcPr>
            <w:tcW w:w="4788" w:type="dxa"/>
          </w:tcPr>
          <w:p w:rsidR="00452E3C" w:rsidRPr="009A59C3" w:rsidRDefault="00452E3C" w:rsidP="00476151">
            <w:pPr>
              <w:jc w:val="center"/>
              <w:rPr>
                <w:rFonts w:ascii="Centaur" w:hAnsi="Centaur" w:cs="Aparajita"/>
                <w:sz w:val="24"/>
                <w:szCs w:val="24"/>
              </w:rPr>
            </w:pPr>
            <w:r w:rsidRPr="009A59C3">
              <w:rPr>
                <w:rFonts w:ascii="Centaur" w:hAnsi="Centaur" w:cs="Aparajita"/>
                <w:sz w:val="24"/>
                <w:szCs w:val="24"/>
              </w:rPr>
              <w:t>Physical &amp; Motor Development</w:t>
            </w:r>
          </w:p>
        </w:tc>
        <w:tc>
          <w:tcPr>
            <w:tcW w:w="4927" w:type="dxa"/>
          </w:tcPr>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Run, jump, skip and walk whenever outside or in large muscle area</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 xml:space="preserve">Provide small manipulative objects and toys (puzzles, blocks, beads, </w:t>
            </w:r>
            <w:proofErr w:type="spellStart"/>
            <w:r w:rsidRPr="009A59C3">
              <w:rPr>
                <w:rFonts w:ascii="Centaur" w:hAnsi="Centaur" w:cs="Aparajita"/>
                <w:sz w:val="24"/>
                <w:szCs w:val="24"/>
              </w:rPr>
              <w:t>etc</w:t>
            </w:r>
            <w:proofErr w:type="spellEnd"/>
            <w:r w:rsidRPr="009A59C3">
              <w:rPr>
                <w:rFonts w:ascii="Centaur" w:hAnsi="Centaur" w:cs="Aparajita"/>
                <w:sz w:val="24"/>
                <w:szCs w:val="24"/>
              </w:rPr>
              <w:t>)</w:t>
            </w:r>
          </w:p>
          <w:p w:rsidR="00452E3C" w:rsidRPr="009A59C3" w:rsidRDefault="00452E3C" w:rsidP="00452E3C">
            <w:pPr>
              <w:pStyle w:val="ListParagraph"/>
              <w:numPr>
                <w:ilvl w:val="0"/>
                <w:numId w:val="2"/>
              </w:numPr>
              <w:rPr>
                <w:rFonts w:ascii="Centaur" w:hAnsi="Centaur" w:cs="Aparajita"/>
                <w:sz w:val="24"/>
                <w:szCs w:val="24"/>
              </w:rPr>
            </w:pPr>
            <w:r w:rsidRPr="009A59C3">
              <w:rPr>
                <w:rFonts w:ascii="Centaur" w:hAnsi="Centaur" w:cs="Aparajita"/>
                <w:sz w:val="24"/>
                <w:szCs w:val="24"/>
              </w:rPr>
              <w:t>Encourage independence by taking care of themselves (dressing, toileting, washing hands, feeding oneself)</w:t>
            </w:r>
          </w:p>
        </w:tc>
      </w:tr>
    </w:tbl>
    <w:p w:rsidR="00861F99" w:rsidRPr="009A59C3" w:rsidRDefault="00861F99">
      <w:pPr>
        <w:rPr>
          <w:rFonts w:ascii="Centaur" w:hAnsi="Centaur" w:cs="Times New Roman"/>
        </w:rPr>
      </w:pPr>
    </w:p>
    <w:sectPr w:rsidR="00861F99" w:rsidRPr="009A59C3" w:rsidSect="009A59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39" w:rsidRDefault="002D0D39" w:rsidP="00085C4D">
      <w:pPr>
        <w:spacing w:after="0" w:line="240" w:lineRule="auto"/>
      </w:pPr>
      <w:r>
        <w:separator/>
      </w:r>
    </w:p>
  </w:endnote>
  <w:endnote w:type="continuationSeparator" w:id="0">
    <w:p w:rsidR="002D0D39" w:rsidRDefault="002D0D39" w:rsidP="0008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4D" w:rsidRDefault="00085C4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Creative Wonders Childcare</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2B451A" w:rsidRPr="002B451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85C4D" w:rsidRDefault="0008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39" w:rsidRDefault="002D0D39" w:rsidP="00085C4D">
      <w:pPr>
        <w:spacing w:after="0" w:line="240" w:lineRule="auto"/>
      </w:pPr>
      <w:r>
        <w:separator/>
      </w:r>
    </w:p>
  </w:footnote>
  <w:footnote w:type="continuationSeparator" w:id="0">
    <w:p w:rsidR="002D0D39" w:rsidRDefault="002D0D39" w:rsidP="00085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ED8"/>
    <w:multiLevelType w:val="hybridMultilevel"/>
    <w:tmpl w:val="D690D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05EE8"/>
    <w:multiLevelType w:val="hybridMultilevel"/>
    <w:tmpl w:val="43A8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53"/>
    <w:rsid w:val="00085C4D"/>
    <w:rsid w:val="00087D3C"/>
    <w:rsid w:val="000D29D8"/>
    <w:rsid w:val="000F5874"/>
    <w:rsid w:val="00131F61"/>
    <w:rsid w:val="002612B7"/>
    <w:rsid w:val="002B451A"/>
    <w:rsid w:val="002D0D39"/>
    <w:rsid w:val="002D3779"/>
    <w:rsid w:val="003A357C"/>
    <w:rsid w:val="003B65D6"/>
    <w:rsid w:val="00423BD5"/>
    <w:rsid w:val="00435DE2"/>
    <w:rsid w:val="00452E3C"/>
    <w:rsid w:val="004909E6"/>
    <w:rsid w:val="004A066C"/>
    <w:rsid w:val="004E6607"/>
    <w:rsid w:val="00537A8E"/>
    <w:rsid w:val="005751D3"/>
    <w:rsid w:val="005A7C62"/>
    <w:rsid w:val="005B06A7"/>
    <w:rsid w:val="005C3AC5"/>
    <w:rsid w:val="005E55E5"/>
    <w:rsid w:val="0060731B"/>
    <w:rsid w:val="006821BE"/>
    <w:rsid w:val="006B66B5"/>
    <w:rsid w:val="00752AAA"/>
    <w:rsid w:val="00861F99"/>
    <w:rsid w:val="00937B68"/>
    <w:rsid w:val="00982734"/>
    <w:rsid w:val="00996E08"/>
    <w:rsid w:val="009A3F6C"/>
    <w:rsid w:val="009A59C3"/>
    <w:rsid w:val="009D313A"/>
    <w:rsid w:val="00A2378A"/>
    <w:rsid w:val="00A33233"/>
    <w:rsid w:val="00AA1321"/>
    <w:rsid w:val="00AC160D"/>
    <w:rsid w:val="00AC1F1A"/>
    <w:rsid w:val="00AE63BA"/>
    <w:rsid w:val="00AE7932"/>
    <w:rsid w:val="00B16BD9"/>
    <w:rsid w:val="00B40F76"/>
    <w:rsid w:val="00BF63A5"/>
    <w:rsid w:val="00C06C39"/>
    <w:rsid w:val="00C11E7D"/>
    <w:rsid w:val="00C20648"/>
    <w:rsid w:val="00C83F3F"/>
    <w:rsid w:val="00C85A26"/>
    <w:rsid w:val="00C920D8"/>
    <w:rsid w:val="00CA2E47"/>
    <w:rsid w:val="00D13037"/>
    <w:rsid w:val="00D53D53"/>
    <w:rsid w:val="00D70BB4"/>
    <w:rsid w:val="00DB5434"/>
    <w:rsid w:val="00DC6453"/>
    <w:rsid w:val="00DF58B7"/>
    <w:rsid w:val="00E3508B"/>
    <w:rsid w:val="00E4645E"/>
    <w:rsid w:val="00E61A80"/>
    <w:rsid w:val="00E64667"/>
    <w:rsid w:val="00E94CAA"/>
    <w:rsid w:val="00EA52AF"/>
    <w:rsid w:val="00EC017A"/>
    <w:rsid w:val="00F144E2"/>
    <w:rsid w:val="00F4399E"/>
    <w:rsid w:val="00FB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DD92"/>
  <w15:docId w15:val="{3B942F3B-7BD2-445C-BA3E-41854E36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6453"/>
    <w:pPr>
      <w:spacing w:beforeAutospacing="1" w:after="120" w:afterAutospacing="1" w:line="240" w:lineRule="atLeast"/>
    </w:pPr>
    <w:rPr>
      <w:rFonts w:ascii="Palatino Linotype" w:eastAsia="Palatino Linotype" w:hAnsi="Palatino Linotype" w:cs="Palatino Linotype"/>
      <w:color w:val="000000"/>
      <w:sz w:val="24"/>
      <w:szCs w:val="24"/>
    </w:rPr>
  </w:style>
  <w:style w:type="character" w:customStyle="1" w:styleId="BodyTextChar">
    <w:name w:val="Body Text Char"/>
    <w:basedOn w:val="DefaultParagraphFont"/>
    <w:link w:val="BodyText"/>
    <w:rsid w:val="00DC6453"/>
    <w:rPr>
      <w:rFonts w:ascii="Palatino Linotype" w:eastAsia="Palatino Linotype" w:hAnsi="Palatino Linotype" w:cs="Palatino Linotype"/>
      <w:color w:val="000000"/>
      <w:sz w:val="24"/>
      <w:szCs w:val="24"/>
    </w:rPr>
  </w:style>
  <w:style w:type="character" w:customStyle="1" w:styleId="text-class-210">
    <w:name w:val="text-class-210"/>
    <w:basedOn w:val="DefaultParagraphFont"/>
    <w:rsid w:val="00E64667"/>
    <w:rPr>
      <w:rFonts w:ascii="Comic Sans MS" w:hAnsi="Comic Sans MS" w:hint="default"/>
      <w:sz w:val="20"/>
      <w:szCs w:val="20"/>
    </w:rPr>
  </w:style>
  <w:style w:type="paragraph" w:styleId="ListParagraph">
    <w:name w:val="List Paragraph"/>
    <w:basedOn w:val="Normal"/>
    <w:uiPriority w:val="34"/>
    <w:qFormat/>
    <w:rsid w:val="00452E3C"/>
    <w:pPr>
      <w:ind w:left="720"/>
      <w:contextualSpacing/>
    </w:pPr>
  </w:style>
  <w:style w:type="table" w:styleId="TableGrid">
    <w:name w:val="Table Grid"/>
    <w:basedOn w:val="TableNormal"/>
    <w:uiPriority w:val="59"/>
    <w:rsid w:val="00452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1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80"/>
    <w:rPr>
      <w:rFonts w:ascii="Tahoma" w:hAnsi="Tahoma" w:cs="Tahoma"/>
      <w:sz w:val="16"/>
      <w:szCs w:val="16"/>
    </w:rPr>
  </w:style>
  <w:style w:type="paragraph" w:customStyle="1" w:styleId="Default">
    <w:name w:val="Default"/>
    <w:rsid w:val="00F439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8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4D"/>
  </w:style>
  <w:style w:type="paragraph" w:styleId="Footer">
    <w:name w:val="footer"/>
    <w:basedOn w:val="Normal"/>
    <w:link w:val="FooterChar"/>
    <w:uiPriority w:val="99"/>
    <w:unhideWhenUsed/>
    <w:rsid w:val="0008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348561">
      <w:bodyDiv w:val="1"/>
      <w:marLeft w:val="0"/>
      <w:marRight w:val="0"/>
      <w:marTop w:val="0"/>
      <w:marBottom w:val="0"/>
      <w:divBdr>
        <w:top w:val="none" w:sz="0" w:space="0" w:color="auto"/>
        <w:left w:val="none" w:sz="0" w:space="0" w:color="auto"/>
        <w:bottom w:val="none" w:sz="0" w:space="0" w:color="auto"/>
        <w:right w:val="none" w:sz="0" w:space="0" w:color="auto"/>
      </w:divBdr>
      <w:divsChild>
        <w:div w:id="461309407">
          <w:marLeft w:val="0"/>
          <w:marRight w:val="0"/>
          <w:marTop w:val="0"/>
          <w:marBottom w:val="0"/>
          <w:divBdr>
            <w:top w:val="none" w:sz="0" w:space="0" w:color="auto"/>
            <w:left w:val="none" w:sz="0" w:space="0" w:color="auto"/>
            <w:bottom w:val="none" w:sz="0" w:space="0" w:color="auto"/>
            <w:right w:val="none" w:sz="0" w:space="0" w:color="auto"/>
          </w:divBdr>
          <w:divsChild>
            <w:div w:id="1920867738">
              <w:marLeft w:val="0"/>
              <w:marRight w:val="0"/>
              <w:marTop w:val="0"/>
              <w:marBottom w:val="0"/>
              <w:divBdr>
                <w:top w:val="none" w:sz="0" w:space="0" w:color="auto"/>
                <w:left w:val="none" w:sz="0" w:space="0" w:color="auto"/>
                <w:bottom w:val="none" w:sz="0" w:space="0" w:color="auto"/>
                <w:right w:val="none" w:sz="0" w:space="0" w:color="auto"/>
              </w:divBdr>
              <w:divsChild>
                <w:div w:id="1972902232">
                  <w:marLeft w:val="0"/>
                  <w:marRight w:val="0"/>
                  <w:marTop w:val="0"/>
                  <w:marBottom w:val="0"/>
                  <w:divBdr>
                    <w:top w:val="none" w:sz="0" w:space="0" w:color="auto"/>
                    <w:left w:val="none" w:sz="0" w:space="0" w:color="auto"/>
                    <w:bottom w:val="none" w:sz="0" w:space="0" w:color="auto"/>
                    <w:right w:val="none" w:sz="0" w:space="0" w:color="auto"/>
                  </w:divBdr>
                  <w:divsChild>
                    <w:div w:id="709571614">
                      <w:marLeft w:val="0"/>
                      <w:marRight w:val="0"/>
                      <w:marTop w:val="0"/>
                      <w:marBottom w:val="0"/>
                      <w:divBdr>
                        <w:top w:val="none" w:sz="0" w:space="0" w:color="auto"/>
                        <w:left w:val="none" w:sz="0" w:space="0" w:color="auto"/>
                        <w:bottom w:val="none" w:sz="0" w:space="0" w:color="auto"/>
                        <w:right w:val="none" w:sz="0" w:space="0" w:color="auto"/>
                      </w:divBdr>
                      <w:divsChild>
                        <w:div w:id="589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48317">
      <w:bodyDiv w:val="1"/>
      <w:marLeft w:val="0"/>
      <w:marRight w:val="0"/>
      <w:marTop w:val="0"/>
      <w:marBottom w:val="0"/>
      <w:divBdr>
        <w:top w:val="none" w:sz="0" w:space="0" w:color="auto"/>
        <w:left w:val="none" w:sz="0" w:space="0" w:color="auto"/>
        <w:bottom w:val="none" w:sz="0" w:space="0" w:color="auto"/>
        <w:right w:val="none" w:sz="0" w:space="0" w:color="auto"/>
      </w:divBdr>
      <w:divsChild>
        <w:div w:id="1900938095">
          <w:marLeft w:val="0"/>
          <w:marRight w:val="0"/>
          <w:marTop w:val="0"/>
          <w:marBottom w:val="0"/>
          <w:divBdr>
            <w:top w:val="none" w:sz="0" w:space="0" w:color="auto"/>
            <w:left w:val="none" w:sz="0" w:space="0" w:color="auto"/>
            <w:bottom w:val="none" w:sz="0" w:space="0" w:color="auto"/>
            <w:right w:val="none" w:sz="0" w:space="0" w:color="auto"/>
          </w:divBdr>
          <w:divsChild>
            <w:div w:id="2009822669">
              <w:marLeft w:val="0"/>
              <w:marRight w:val="0"/>
              <w:marTop w:val="0"/>
              <w:marBottom w:val="0"/>
              <w:divBdr>
                <w:top w:val="none" w:sz="0" w:space="0" w:color="auto"/>
                <w:left w:val="none" w:sz="0" w:space="0" w:color="auto"/>
                <w:bottom w:val="none" w:sz="0" w:space="0" w:color="auto"/>
                <w:right w:val="none" w:sz="0" w:space="0" w:color="auto"/>
              </w:divBdr>
              <w:divsChild>
                <w:div w:id="1249579150">
                  <w:marLeft w:val="0"/>
                  <w:marRight w:val="0"/>
                  <w:marTop w:val="0"/>
                  <w:marBottom w:val="0"/>
                  <w:divBdr>
                    <w:top w:val="none" w:sz="0" w:space="0" w:color="auto"/>
                    <w:left w:val="none" w:sz="0" w:space="0" w:color="auto"/>
                    <w:bottom w:val="none" w:sz="0" w:space="0" w:color="auto"/>
                    <w:right w:val="none" w:sz="0" w:space="0" w:color="auto"/>
                  </w:divBdr>
                </w:div>
                <w:div w:id="855850976">
                  <w:marLeft w:val="0"/>
                  <w:marRight w:val="0"/>
                  <w:marTop w:val="0"/>
                  <w:marBottom w:val="0"/>
                  <w:divBdr>
                    <w:top w:val="none" w:sz="0" w:space="0" w:color="auto"/>
                    <w:left w:val="none" w:sz="0" w:space="0" w:color="auto"/>
                    <w:bottom w:val="none" w:sz="0" w:space="0" w:color="auto"/>
                    <w:right w:val="none" w:sz="0" w:space="0" w:color="auto"/>
                  </w:divBdr>
                </w:div>
                <w:div w:id="496656810">
                  <w:marLeft w:val="0"/>
                  <w:marRight w:val="0"/>
                  <w:marTop w:val="0"/>
                  <w:marBottom w:val="0"/>
                  <w:divBdr>
                    <w:top w:val="none" w:sz="0" w:space="0" w:color="auto"/>
                    <w:left w:val="none" w:sz="0" w:space="0" w:color="auto"/>
                    <w:bottom w:val="none" w:sz="0" w:space="0" w:color="auto"/>
                    <w:right w:val="none" w:sz="0" w:space="0" w:color="auto"/>
                  </w:divBdr>
                </w:div>
                <w:div w:id="1518038235">
                  <w:marLeft w:val="0"/>
                  <w:marRight w:val="0"/>
                  <w:marTop w:val="0"/>
                  <w:marBottom w:val="0"/>
                  <w:divBdr>
                    <w:top w:val="none" w:sz="0" w:space="0" w:color="auto"/>
                    <w:left w:val="none" w:sz="0" w:space="0" w:color="auto"/>
                    <w:bottom w:val="none" w:sz="0" w:space="0" w:color="auto"/>
                    <w:right w:val="none" w:sz="0" w:space="0" w:color="auto"/>
                  </w:divBdr>
                </w:div>
                <w:div w:id="10469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6229</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P-7811FX</dc:creator>
  <cp:lastModifiedBy>CreativeWondersHeath</cp:lastModifiedBy>
  <cp:revision>5</cp:revision>
  <cp:lastPrinted>2016-03-10T16:25:00Z</cp:lastPrinted>
  <dcterms:created xsi:type="dcterms:W3CDTF">2015-11-25T00:01:00Z</dcterms:created>
  <dcterms:modified xsi:type="dcterms:W3CDTF">2016-03-10T16:25:00Z</dcterms:modified>
</cp:coreProperties>
</file>